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02182" w14:textId="77777777" w:rsidR="00B66E35" w:rsidRDefault="00B66E35" w:rsidP="00F323C8">
      <w:pPr>
        <w:rPr>
          <w:b/>
        </w:rPr>
      </w:pPr>
      <w:bookmarkStart w:id="0" w:name="_GoBack"/>
      <w:bookmarkEnd w:id="0"/>
    </w:p>
    <w:p w14:paraId="70C2B396" w14:textId="77777777" w:rsidR="00B66E35" w:rsidRDefault="00B66E35" w:rsidP="00F323C8">
      <w:pPr>
        <w:rPr>
          <w:b/>
        </w:rPr>
      </w:pPr>
    </w:p>
    <w:p w14:paraId="78706B37" w14:textId="77777777" w:rsidR="00B66E35" w:rsidRDefault="00B66E35" w:rsidP="00F323C8">
      <w:pPr>
        <w:rPr>
          <w:b/>
        </w:rPr>
      </w:pPr>
    </w:p>
    <w:p w14:paraId="0BCE0236" w14:textId="77777777" w:rsidR="00B66E35" w:rsidRDefault="00B66E35" w:rsidP="00F323C8">
      <w:pPr>
        <w:rPr>
          <w:b/>
        </w:rPr>
      </w:pPr>
    </w:p>
    <w:p w14:paraId="79379460" w14:textId="77777777" w:rsidR="00B66E35" w:rsidRDefault="00B66E35" w:rsidP="00F323C8">
      <w:pPr>
        <w:rPr>
          <w:b/>
        </w:rPr>
      </w:pPr>
    </w:p>
    <w:p w14:paraId="64442102" w14:textId="77777777" w:rsidR="00B66E35" w:rsidRDefault="00B66E35" w:rsidP="00F323C8">
      <w:pPr>
        <w:rPr>
          <w:b/>
        </w:rPr>
      </w:pPr>
    </w:p>
    <w:p w14:paraId="24B32691" w14:textId="77777777" w:rsidR="00B66E35" w:rsidRDefault="00B66E35" w:rsidP="00F323C8">
      <w:pPr>
        <w:rPr>
          <w:b/>
        </w:rPr>
      </w:pPr>
    </w:p>
    <w:p w14:paraId="07DB3E2E" w14:textId="77777777" w:rsidR="00B66E35" w:rsidRDefault="00B66E35" w:rsidP="00F323C8">
      <w:pPr>
        <w:rPr>
          <w:b/>
        </w:rPr>
      </w:pPr>
    </w:p>
    <w:p w14:paraId="00ED125A" w14:textId="77777777" w:rsidR="00B66E35" w:rsidRDefault="00B66E35" w:rsidP="00F323C8">
      <w:pPr>
        <w:rPr>
          <w:b/>
        </w:rPr>
      </w:pPr>
    </w:p>
    <w:p w14:paraId="21E5BD8C" w14:textId="77777777" w:rsidR="00B66E35" w:rsidRDefault="00B66E35" w:rsidP="00F323C8">
      <w:pPr>
        <w:rPr>
          <w:b/>
        </w:rPr>
      </w:pPr>
    </w:p>
    <w:p w14:paraId="05A555D7" w14:textId="77777777" w:rsidR="00B66E35" w:rsidRDefault="00B66E35" w:rsidP="00F323C8">
      <w:pPr>
        <w:rPr>
          <w:b/>
        </w:rPr>
      </w:pPr>
    </w:p>
    <w:p w14:paraId="32DADE01" w14:textId="77777777" w:rsidR="00B66E35" w:rsidRDefault="00B66E35" w:rsidP="00F323C8">
      <w:pPr>
        <w:rPr>
          <w:b/>
        </w:rPr>
      </w:pPr>
    </w:p>
    <w:p w14:paraId="118393BC" w14:textId="77777777" w:rsidR="00B66E35" w:rsidRDefault="00B66E35" w:rsidP="00F323C8">
      <w:pPr>
        <w:rPr>
          <w:b/>
        </w:rPr>
      </w:pPr>
    </w:p>
    <w:p w14:paraId="7FC75A70" w14:textId="77777777" w:rsidR="00B66E35" w:rsidRDefault="00B66E35" w:rsidP="00F323C8">
      <w:pPr>
        <w:rPr>
          <w:b/>
        </w:rPr>
      </w:pPr>
    </w:p>
    <w:p w14:paraId="1DE579A8" w14:textId="77777777" w:rsidR="00B66E35" w:rsidRDefault="00B66E35" w:rsidP="00F323C8">
      <w:pPr>
        <w:rPr>
          <w:b/>
        </w:rPr>
      </w:pPr>
    </w:p>
    <w:p w14:paraId="0778E0C0" w14:textId="77777777" w:rsidR="00B66E35" w:rsidRDefault="00B66E35" w:rsidP="00F323C8">
      <w:pPr>
        <w:rPr>
          <w:b/>
        </w:rPr>
      </w:pPr>
    </w:p>
    <w:p w14:paraId="4352DA80" w14:textId="77777777" w:rsidR="00B66E35" w:rsidRDefault="00B66E35" w:rsidP="00F323C8">
      <w:pPr>
        <w:rPr>
          <w:b/>
        </w:rPr>
      </w:pPr>
    </w:p>
    <w:p w14:paraId="5C95358B" w14:textId="77777777" w:rsidR="00B66E35" w:rsidRDefault="00B66E35" w:rsidP="00F323C8">
      <w:pPr>
        <w:rPr>
          <w:b/>
        </w:rPr>
      </w:pPr>
    </w:p>
    <w:p w14:paraId="29C4D6F6" w14:textId="77777777" w:rsidR="00B66E35" w:rsidRDefault="00B66E35" w:rsidP="00B66E35">
      <w:pPr>
        <w:jc w:val="right"/>
        <w:rPr>
          <w:b/>
          <w:sz w:val="48"/>
          <w:szCs w:val="48"/>
        </w:rPr>
      </w:pPr>
      <w:r w:rsidRPr="00B66E35">
        <w:rPr>
          <w:b/>
          <w:sz w:val="48"/>
          <w:szCs w:val="48"/>
        </w:rPr>
        <w:t>Erklärung zu den Maßnahmen gegen die moderne Sklaverei</w:t>
      </w:r>
      <w:r>
        <w:rPr>
          <w:b/>
          <w:sz w:val="48"/>
          <w:szCs w:val="48"/>
        </w:rPr>
        <w:t xml:space="preserve"> innerhalb der </w:t>
      </w:r>
    </w:p>
    <w:p w14:paraId="407454F2" w14:textId="240C2D1C" w:rsidR="00B66E35" w:rsidRPr="00B66E35" w:rsidRDefault="00B66E35" w:rsidP="00B66E35">
      <w:pPr>
        <w:jc w:val="right"/>
        <w:rPr>
          <w:b/>
          <w:sz w:val="48"/>
          <w:szCs w:val="48"/>
        </w:rPr>
      </w:pPr>
      <w:r>
        <w:rPr>
          <w:b/>
          <w:sz w:val="48"/>
          <w:szCs w:val="48"/>
        </w:rPr>
        <w:t>Leopold Kostal GmbH &amp; Co. KG</w:t>
      </w:r>
    </w:p>
    <w:p w14:paraId="49EB9829" w14:textId="77777777" w:rsidR="00B66E35" w:rsidRDefault="00B66E35" w:rsidP="00F323C8">
      <w:pPr>
        <w:rPr>
          <w:b/>
        </w:rPr>
      </w:pPr>
    </w:p>
    <w:p w14:paraId="346C6F59" w14:textId="77777777" w:rsidR="00B66E35" w:rsidRDefault="00B66E35" w:rsidP="00F323C8">
      <w:pPr>
        <w:rPr>
          <w:b/>
        </w:rPr>
      </w:pPr>
    </w:p>
    <w:p w14:paraId="76BA055F" w14:textId="77777777" w:rsidR="00B66E35" w:rsidRDefault="00B66E35" w:rsidP="00F323C8">
      <w:pPr>
        <w:rPr>
          <w:b/>
        </w:rPr>
      </w:pPr>
    </w:p>
    <w:p w14:paraId="596CF1C4" w14:textId="77777777" w:rsidR="00B66E35" w:rsidRDefault="00B66E35" w:rsidP="00F323C8">
      <w:pPr>
        <w:rPr>
          <w:b/>
        </w:rPr>
      </w:pPr>
    </w:p>
    <w:p w14:paraId="4383C78A" w14:textId="77777777" w:rsidR="00B66E35" w:rsidRDefault="00B66E35" w:rsidP="00F323C8">
      <w:pPr>
        <w:rPr>
          <w:b/>
        </w:rPr>
      </w:pPr>
    </w:p>
    <w:p w14:paraId="318AE315" w14:textId="77777777" w:rsidR="00B66E35" w:rsidRDefault="00B66E35" w:rsidP="00F323C8">
      <w:pPr>
        <w:rPr>
          <w:b/>
        </w:rPr>
      </w:pPr>
    </w:p>
    <w:p w14:paraId="38367053" w14:textId="77777777" w:rsidR="00B66E35" w:rsidRDefault="00B66E35" w:rsidP="00F323C8">
      <w:pPr>
        <w:rPr>
          <w:b/>
        </w:rPr>
      </w:pPr>
    </w:p>
    <w:p w14:paraId="1B7FF5DF" w14:textId="77777777" w:rsidR="00B66E35" w:rsidRDefault="00B66E35" w:rsidP="00F323C8">
      <w:pPr>
        <w:rPr>
          <w:b/>
        </w:rPr>
      </w:pPr>
    </w:p>
    <w:p w14:paraId="2636EA79" w14:textId="77777777" w:rsidR="00B66E35" w:rsidRDefault="00B66E35" w:rsidP="00F323C8">
      <w:pPr>
        <w:rPr>
          <w:b/>
        </w:rPr>
      </w:pPr>
    </w:p>
    <w:p w14:paraId="3107529B" w14:textId="77777777" w:rsidR="00F323C8" w:rsidRPr="008A68F6" w:rsidRDefault="00F323C8" w:rsidP="00F323C8">
      <w:pPr>
        <w:rPr>
          <w:b/>
        </w:rPr>
      </w:pPr>
      <w:r w:rsidRPr="008A68F6">
        <w:rPr>
          <w:b/>
        </w:rPr>
        <w:t xml:space="preserve">UK Modern </w:t>
      </w:r>
      <w:proofErr w:type="spellStart"/>
      <w:r w:rsidRPr="008A68F6">
        <w:rPr>
          <w:b/>
        </w:rPr>
        <w:t>Slavery</w:t>
      </w:r>
      <w:proofErr w:type="spellEnd"/>
      <w:r w:rsidRPr="008A68F6">
        <w:rPr>
          <w:b/>
        </w:rPr>
        <w:t xml:space="preserve"> Act</w:t>
      </w:r>
    </w:p>
    <w:p w14:paraId="00F8CA98" w14:textId="63564BD0" w:rsidR="00537B29" w:rsidRDefault="00F323C8" w:rsidP="00F323C8">
      <w:r w:rsidRPr="00F323C8">
        <w:t xml:space="preserve">Diese Grundsatzerklärung wurde von der Leopold Kostal GmbH &amp; Co. </w:t>
      </w:r>
      <w:r>
        <w:t xml:space="preserve">KG, und aller mit dieser verbundenen Unternehmen (KOSTAL) verfasst und erfolgt gemäß § 54, Teil 6 des </w:t>
      </w:r>
      <w:r w:rsidR="00A721DE">
        <w:t xml:space="preserve">UK </w:t>
      </w:r>
      <w:r>
        <w:t xml:space="preserve">Modern </w:t>
      </w:r>
      <w:proofErr w:type="spellStart"/>
      <w:r>
        <w:t>Slavery</w:t>
      </w:r>
      <w:proofErr w:type="spellEnd"/>
      <w:r>
        <w:t xml:space="preserve"> Act 2015 </w:t>
      </w:r>
      <w:r w:rsidR="00537B29">
        <w:t>. KOSTAL beschreibt hier die Maßnahmen die getroffen werden um Sicherzustellen, dass in keinem der KOSTAL Geschäftsbereiche Sklaverei oder Menschenhandel vorkommen.</w:t>
      </w:r>
    </w:p>
    <w:p w14:paraId="673DE3B9" w14:textId="77777777" w:rsidR="00B66E35" w:rsidRPr="00F323C8" w:rsidRDefault="00B66E35" w:rsidP="00F323C8"/>
    <w:p w14:paraId="6380EB3B" w14:textId="77777777" w:rsidR="00F323C8" w:rsidRPr="00276500" w:rsidRDefault="000102EE" w:rsidP="00F323C8">
      <w:pPr>
        <w:rPr>
          <w:b/>
        </w:rPr>
      </w:pPr>
      <w:r w:rsidRPr="00276500">
        <w:rPr>
          <w:b/>
        </w:rPr>
        <w:t>KOSTAL auf einen Blick</w:t>
      </w:r>
    </w:p>
    <w:p w14:paraId="63CD113F" w14:textId="6BEDB3A7" w:rsidR="00E139FB" w:rsidRDefault="000102EE" w:rsidP="00F323C8">
      <w:r>
        <w:t xml:space="preserve">In fünfter Generation agiert KOSTAL als </w:t>
      </w:r>
      <w:r w:rsidR="00E139FB">
        <w:t xml:space="preserve">Familienunternehmen und </w:t>
      </w:r>
      <w:r>
        <w:t>weltweiter Partner der Automobilindustrie, KOSTAL Mechatroni</w:t>
      </w:r>
      <w:r w:rsidR="00317D3D">
        <w:t>k</w:t>
      </w:r>
      <w:r>
        <w:t xml:space="preserve"> Lösungen</w:t>
      </w:r>
      <w:r w:rsidR="00276500">
        <w:t xml:space="preserve"> und</w:t>
      </w:r>
      <w:r w:rsidR="00E139FB">
        <w:t xml:space="preserve"> Kontaktsysteme</w:t>
      </w:r>
      <w:r>
        <w:t xml:space="preserve"> </w:t>
      </w:r>
      <w:r w:rsidR="00E139FB">
        <w:t>finden sich in nahezu jedem Automobil. Darüber hinaus bietet KOSTAL seinen</w:t>
      </w:r>
      <w:r w:rsidR="00E139FB" w:rsidRPr="00E139FB">
        <w:t xml:space="preserve"> Kunden</w:t>
      </w:r>
      <w:r w:rsidR="00E139FB">
        <w:t xml:space="preserve"> mit den </w:t>
      </w:r>
      <w:r w:rsidR="009B4FA5">
        <w:t xml:space="preserve">unterschiedlichen </w:t>
      </w:r>
      <w:r w:rsidR="00E139FB">
        <w:t>Geschäftszweigen noch weitere</w:t>
      </w:r>
      <w:r w:rsidR="00E139FB" w:rsidRPr="00E139FB">
        <w:t xml:space="preserve"> innovative Lösungen</w:t>
      </w:r>
      <w:r w:rsidR="00E139FB">
        <w:t xml:space="preserve"> in anderen Produktfeldern, wie Photovoltaik, </w:t>
      </w:r>
      <w:r w:rsidR="00E139FB" w:rsidRPr="00E139FB">
        <w:t>Mes</w:t>
      </w:r>
      <w:r w:rsidR="00E139FB">
        <w:t>s-, Steuer- und Regelelektronik,</w:t>
      </w:r>
      <w:r w:rsidR="009B4FA5">
        <w:t xml:space="preserve"> Ladeinfrastruktur</w:t>
      </w:r>
      <w:r w:rsidR="00E139FB">
        <w:t xml:space="preserve"> sowie als Systemlieferant von</w:t>
      </w:r>
      <w:r w:rsidR="00E139FB" w:rsidRPr="00E139FB">
        <w:t xml:space="preserve"> Prüf- und Automatisationssysteme</w:t>
      </w:r>
      <w:r w:rsidR="00261BD6">
        <w:t>n</w:t>
      </w:r>
      <w:r w:rsidR="00E139FB" w:rsidRPr="00E139FB">
        <w:t xml:space="preserve"> für mechatronische und elektronische Produkte.</w:t>
      </w:r>
    </w:p>
    <w:p w14:paraId="4D1B88E2" w14:textId="49C03CB2" w:rsidR="00276500" w:rsidRDefault="00276500" w:rsidP="00F323C8">
      <w:r>
        <w:t>KOST</w:t>
      </w:r>
      <w:r w:rsidR="00261BD6">
        <w:t>AL versteht sich als Partner,</w:t>
      </w:r>
      <w:r>
        <w:t xml:space="preserve"> unterstützt seine Kunden weltweit vor Ort und verfügt über 46 Niederlassungen in 2</w:t>
      </w:r>
      <w:r w:rsidR="00A607A9">
        <w:t>2</w:t>
      </w:r>
      <w:r>
        <w:t xml:space="preserve"> Ländern.</w:t>
      </w:r>
    </w:p>
    <w:p w14:paraId="345F2EA1" w14:textId="663E43C9" w:rsidR="00276500" w:rsidRDefault="00276500" w:rsidP="00F323C8">
      <w:r>
        <w:t xml:space="preserve">Die Lieferkette, über die KOSTAL seine Rohstoffe, </w:t>
      </w:r>
      <w:r w:rsidR="00A721DE">
        <w:t xml:space="preserve">Produktionsmaterialien, </w:t>
      </w:r>
      <w:r>
        <w:t>Dienstleistungen, Hardware und Software sowie Verbrauch</w:t>
      </w:r>
      <w:r w:rsidR="00261BD6">
        <w:t>sgüter</w:t>
      </w:r>
      <w:r>
        <w:t xml:space="preserve"> bezieht, umspannt den Globus damit ebenso wie das Unternehmensnetz selbst.</w:t>
      </w:r>
    </w:p>
    <w:p w14:paraId="428C98E0" w14:textId="77777777" w:rsidR="00F323C8" w:rsidRDefault="00276500" w:rsidP="00276500">
      <w:r>
        <w:t>Dabei ist die Nähe zum Kunden KOSTAL eben</w:t>
      </w:r>
      <w:r w:rsidR="00261BD6">
        <w:t>so wichtig wie die Nähe zu</w:t>
      </w:r>
      <w:r>
        <w:t xml:space="preserve"> Lieferanten.</w:t>
      </w:r>
    </w:p>
    <w:p w14:paraId="704DF817" w14:textId="77777777" w:rsidR="00B66E35" w:rsidRDefault="00B66E35" w:rsidP="00276500"/>
    <w:p w14:paraId="26D1A0AB" w14:textId="77777777" w:rsidR="00F323C8" w:rsidRPr="008A68F6" w:rsidRDefault="00F323C8" w:rsidP="00F323C8">
      <w:pPr>
        <w:rPr>
          <w:b/>
        </w:rPr>
      </w:pPr>
      <w:r w:rsidRPr="008A68F6">
        <w:rPr>
          <w:b/>
        </w:rPr>
        <w:t>Corporate-Compliance-Richtlinien</w:t>
      </w:r>
    </w:p>
    <w:p w14:paraId="530D8B0C" w14:textId="77777777" w:rsidR="008A68F6" w:rsidRDefault="00F65112" w:rsidP="00F323C8">
      <w:r>
        <w:t>Für KOSTAL als Familienunternehmen mit einer mehr als 100 jährigen Geschichte ist die langfristige und nachhaltige Ausrichtung aller Aktivitäten und die starke und loyale Verbindung zu Kunden und Lieferanten selbstverständlich. Dabei basiert die besondere Verbindung auf gemeinsamen Werten. Mit der Anerkennung u</w:t>
      </w:r>
      <w:r w:rsidR="00EC6E24">
        <w:t>nd dem Handeln auf Basis dieser Werte legt KOSTAL gemeinsam</w:t>
      </w:r>
      <w:r>
        <w:t xml:space="preserve"> mit Kunden und Lieferanten den Grundstein für eine langfristige, nachhaltige und erfolgreiche Zukunft.</w:t>
      </w:r>
    </w:p>
    <w:p w14:paraId="499C3DC6" w14:textId="3EA078E8" w:rsidR="008A68F6" w:rsidRDefault="00985BEE" w:rsidP="00F323C8">
      <w:r>
        <w:t>Um diese Werte für alle sichtbar zu machen hat KOSTAL diese als Unternehmensleitlin</w:t>
      </w:r>
      <w:r w:rsidR="00EC6E24">
        <w:t xml:space="preserve">ie, die „KOSTAL-Werte“ formuliert. Diese gelten für alle Mitarbeiter, Werke und verbundenen KOSTAL Tochterunternehmen weltweit. Getreu der Maxime </w:t>
      </w:r>
      <w:r w:rsidR="00A721DE">
        <w:t>„</w:t>
      </w:r>
      <w:r w:rsidR="00F65112" w:rsidRPr="00F65112">
        <w:t>Werte schaffen Sicherheit, Werte schaffen Gemeinsamkeit, Werte schaffen W</w:t>
      </w:r>
      <w:r w:rsidR="00B66E35">
        <w:t>erte in all unseren Beziehungen,</w:t>
      </w:r>
      <w:r w:rsidR="00F65112" w:rsidRPr="00F65112">
        <w:t xml:space="preserve"> Werte sind d</w:t>
      </w:r>
      <w:r w:rsidR="00EC6E24">
        <w:t>as verbindende Element</w:t>
      </w:r>
      <w:r w:rsidR="00A721DE">
        <w:t>“</w:t>
      </w:r>
      <w:r w:rsidR="00EC6E24">
        <w:t xml:space="preserve"> sind diese für KOSTAL besonders</w:t>
      </w:r>
      <w:r w:rsidR="00F65112" w:rsidRPr="00F65112">
        <w:t xml:space="preserve"> wertvoll.</w:t>
      </w:r>
      <w:r w:rsidR="00EC6E24">
        <w:t xml:space="preserve"> Die „KOSTAL- Werte“ spiegeln die wesentlichen Grundsätze wel</w:t>
      </w:r>
      <w:r w:rsidR="00BF1F61">
        <w:t xml:space="preserve">che nicht nur in der geschäftlichen, sondern in jeder zwischenmenschlichen Interaktion selbstverständlich sein sollten. Entsprechend haben sich alle Mitarbeiter und Unternehmen welche zu KOSTAL gehören zur Einhaltung dieser Werte verpflichtet. </w:t>
      </w:r>
    </w:p>
    <w:p w14:paraId="7E1C735F" w14:textId="77777777" w:rsidR="00B66E35" w:rsidRDefault="00B66E35" w:rsidP="00F323C8"/>
    <w:p w14:paraId="2482FB8D" w14:textId="77777777" w:rsidR="00B66E35" w:rsidRDefault="00B66E35" w:rsidP="00F323C8"/>
    <w:p w14:paraId="4FF90366" w14:textId="77777777" w:rsidR="00B66E35" w:rsidRDefault="00B66E35" w:rsidP="00F323C8"/>
    <w:p w14:paraId="09FABCC9" w14:textId="11F341AB" w:rsidR="00BF1F61" w:rsidRPr="005069C1" w:rsidRDefault="00050297" w:rsidP="00F323C8">
      <w:pPr>
        <w:rPr>
          <w:b/>
        </w:rPr>
      </w:pPr>
      <w:r w:rsidRPr="005069C1">
        <w:rPr>
          <w:b/>
        </w:rPr>
        <w:lastRenderedPageBreak/>
        <w:t xml:space="preserve">Verhaltenskodex (Code </w:t>
      </w:r>
      <w:proofErr w:type="spellStart"/>
      <w:r w:rsidRPr="005069C1">
        <w:rPr>
          <w:b/>
        </w:rPr>
        <w:t>of</w:t>
      </w:r>
      <w:proofErr w:type="spellEnd"/>
      <w:r w:rsidRPr="005069C1">
        <w:rPr>
          <w:b/>
        </w:rPr>
        <w:t xml:space="preserve"> </w:t>
      </w:r>
      <w:proofErr w:type="spellStart"/>
      <w:r w:rsidRPr="005069C1">
        <w:rPr>
          <w:b/>
        </w:rPr>
        <w:t>Conduct</w:t>
      </w:r>
      <w:proofErr w:type="spellEnd"/>
      <w:r w:rsidRPr="005069C1">
        <w:rPr>
          <w:b/>
        </w:rPr>
        <w:t xml:space="preserve">) </w:t>
      </w:r>
    </w:p>
    <w:p w14:paraId="5956C048" w14:textId="41414A88" w:rsidR="009B4FA5" w:rsidRDefault="00050297" w:rsidP="00F323C8">
      <w:r>
        <w:t xml:space="preserve">Zur Konkretisierung der Werte legt ein Verhaltenskodex die Wertevorgaben insbesondere in </w:t>
      </w:r>
      <w:r w:rsidR="00F323C8">
        <w:t xml:space="preserve">Bezug auf Menschenrechte, faire Arbeitsbedingungen, Umweltschutz und Korruptionsbekämpfung </w:t>
      </w:r>
      <w:r>
        <w:t xml:space="preserve">fest. So werden </w:t>
      </w:r>
      <w:r w:rsidRPr="00050297">
        <w:t>faire und angemessene Arbeitsbedingungen für s</w:t>
      </w:r>
      <w:r>
        <w:t>ämt</w:t>
      </w:r>
      <w:r w:rsidR="004F5E9C">
        <w:t>liche Mitarbeitende</w:t>
      </w:r>
      <w:r>
        <w:t xml:space="preserve"> von KOSTAL </w:t>
      </w:r>
      <w:r w:rsidRPr="00050297">
        <w:t>an allen St</w:t>
      </w:r>
      <w:r>
        <w:t>andorten auf der ganzen Welt ge</w:t>
      </w:r>
      <w:r w:rsidRPr="00050297">
        <w:t>schaffe</w:t>
      </w:r>
      <w:r>
        <w:t>n. Gleichermaßen erwartet KOSTAL</w:t>
      </w:r>
      <w:r w:rsidRPr="00050297">
        <w:t xml:space="preserve"> von seinen sämtlichen Geschäftsbereichen, dass die je nach Ortsrecht und Branchenpraxis vorgeschriebenen Grundsätze eingehalten bzw. übertroffen werden.</w:t>
      </w:r>
    </w:p>
    <w:p w14:paraId="0A19901B" w14:textId="55EB987B" w:rsidR="00F323C8" w:rsidRPr="004F5E9C" w:rsidRDefault="00050297" w:rsidP="00F323C8">
      <w:r w:rsidRPr="004F5E9C">
        <w:t xml:space="preserve">KOSTAL </w:t>
      </w:r>
      <w:r w:rsidR="00F323C8" w:rsidRPr="004F5E9C">
        <w:t xml:space="preserve">erwartet auch von seinen Geschäftspartnern ausnahmslos, diese Grundsätze einzuhalten. </w:t>
      </w:r>
    </w:p>
    <w:p w14:paraId="182D5E7F" w14:textId="00D511EF" w:rsidR="009B4FA5" w:rsidRDefault="00F323C8" w:rsidP="00F323C8">
      <w:r w:rsidRPr="004F5E9C">
        <w:t>In Großb</w:t>
      </w:r>
      <w:r w:rsidR="00050297" w:rsidRPr="004F5E9C">
        <w:t xml:space="preserve">ritannien ist die KOSTAL </w:t>
      </w:r>
      <w:r w:rsidRPr="004F5E9C">
        <w:t>über</w:t>
      </w:r>
      <w:r w:rsidR="00261BD6" w:rsidRPr="004F5E9C">
        <w:t xml:space="preserve"> die </w:t>
      </w:r>
      <w:r w:rsidR="005069C1" w:rsidRPr="004F5E9C">
        <w:t>Tochtergesellschaft KOSTAL UK Ltd. tätig. Auch KOSTAL</w:t>
      </w:r>
      <w:r w:rsidRPr="004F5E9C">
        <w:t xml:space="preserve"> UK Ltd. hat sich diesen Richtlinien verschrieben und verpflichtet sich zur Erfüllung der ihr obliegenden Auflagen im Rahmen des </w:t>
      </w:r>
      <w:r w:rsidR="00261BD6" w:rsidRPr="004F5E9C">
        <w:t xml:space="preserve">UK Modern </w:t>
      </w:r>
      <w:proofErr w:type="spellStart"/>
      <w:r w:rsidR="00261BD6" w:rsidRPr="004F5E9C">
        <w:t>Slavery</w:t>
      </w:r>
      <w:proofErr w:type="spellEnd"/>
      <w:r w:rsidR="00261BD6" w:rsidRPr="004F5E9C">
        <w:t xml:space="preserve"> Act 2015, d.</w:t>
      </w:r>
      <w:r w:rsidRPr="004F5E9C">
        <w:t>h. dazu, jede Form von moderner Sklaverei und Menschenhandel aus der Lieferkette zu eliminieren.</w:t>
      </w:r>
    </w:p>
    <w:p w14:paraId="091DBF17" w14:textId="77777777" w:rsidR="004F5E9C" w:rsidRDefault="004F5E9C" w:rsidP="00F323C8"/>
    <w:p w14:paraId="1F722AB8" w14:textId="2ED564BF" w:rsidR="009614F2" w:rsidRPr="004F5E9C" w:rsidRDefault="00F7263F" w:rsidP="00F323C8">
      <w:pPr>
        <w:rPr>
          <w:b/>
        </w:rPr>
      </w:pPr>
      <w:r>
        <w:rPr>
          <w:b/>
        </w:rPr>
        <w:t>Grundsatzerklärung zu Menschenrechten</w:t>
      </w:r>
    </w:p>
    <w:p w14:paraId="47470F79" w14:textId="14A59FB9" w:rsidR="009614F2" w:rsidRDefault="00B800F5" w:rsidP="00F323C8">
      <w:r>
        <w:t>KOSTAL hat eine Grundsatzerklärung zur Menschenrechtsstrategie</w:t>
      </w:r>
      <w:r w:rsidR="009B4FA5">
        <w:t xml:space="preserve"> in der KOSTAL Gruppe</w:t>
      </w:r>
      <w:r>
        <w:t xml:space="preserve"> abgegeben, welche auf der Unternehmenswebseite einsehbar ist und allen Mitarbeitern</w:t>
      </w:r>
      <w:r w:rsidR="00D23259">
        <w:t xml:space="preserve"> und Partnern zugänglich gemacht wurde. Diese Grundsatzerklärung fasst die von KOSTAL als besonders relevant definierten Risiken</w:t>
      </w:r>
      <w:r w:rsidR="009B4FA5">
        <w:t xml:space="preserve"> zusammen u</w:t>
      </w:r>
      <w:r w:rsidR="00D23259">
        <w:t>nd formuliert, die Erwartungen die KOSTAL an Mitarbeitende, Zulieferer, Kunden und Partner hinsichtlich von Prävention, Minimierung und Abhilfe der besonders relevanten menschen- und umweltbezogenen Risiken</w:t>
      </w:r>
      <w:r w:rsidR="007202FC">
        <w:t xml:space="preserve"> hat.</w:t>
      </w:r>
    </w:p>
    <w:p w14:paraId="5498FA5A" w14:textId="77777777" w:rsidR="007202FC" w:rsidRDefault="007202FC" w:rsidP="00F323C8"/>
    <w:p w14:paraId="2CEB9289" w14:textId="77777777" w:rsidR="00F323C8" w:rsidRPr="005069C1" w:rsidRDefault="00F323C8" w:rsidP="00F323C8">
      <w:pPr>
        <w:rPr>
          <w:b/>
        </w:rPr>
      </w:pPr>
      <w:r w:rsidRPr="005069C1">
        <w:rPr>
          <w:b/>
        </w:rPr>
        <w:t>Schulung unserer Mitarbeiter</w:t>
      </w:r>
    </w:p>
    <w:p w14:paraId="64614CE3" w14:textId="6FB783BB" w:rsidR="005069C1" w:rsidRDefault="005069C1" w:rsidP="00F323C8">
      <w:r>
        <w:t>Alle KOSTAL Mitarbeite</w:t>
      </w:r>
      <w:r w:rsidR="009B4FA5">
        <w:t>nde</w:t>
      </w:r>
      <w:r>
        <w:t xml:space="preserve"> innerhalb der Gruppe erhalten Präsenzschulungen und werden über die Bedeutung der „KOSTAL Werte“ informiert. </w:t>
      </w:r>
    </w:p>
    <w:p w14:paraId="03CF865F" w14:textId="77777777" w:rsidR="005069C1" w:rsidRDefault="00F323C8" w:rsidP="00F323C8">
      <w:r>
        <w:t>Diese Maßnahmen sind Bestandteile unseres Compliance-Management-Systems, welches schrittweise einge</w:t>
      </w:r>
      <w:r w:rsidR="005069C1">
        <w:t>führt und optimiert wird. KOSTAL</w:t>
      </w:r>
      <w:r>
        <w:t xml:space="preserve"> erwartet von seinen Beschäftigten, dass diese den Verhaltenskodex befolgen und sämtliche Geschäfte effizient und im Rahmen der Verhaltensric</w:t>
      </w:r>
      <w:r w:rsidR="005069C1">
        <w:t xml:space="preserve">htlinie durchführen. </w:t>
      </w:r>
    </w:p>
    <w:p w14:paraId="4B629F30" w14:textId="310E882C" w:rsidR="00F323C8" w:rsidRDefault="00F323C8" w:rsidP="00F323C8">
      <w:r>
        <w:t>D</w:t>
      </w:r>
      <w:r w:rsidR="005069C1">
        <w:t>ie Geschäftsfüh</w:t>
      </w:r>
      <w:r w:rsidR="009B4FA5">
        <w:t>rung</w:t>
      </w:r>
      <w:r w:rsidR="005069C1">
        <w:t xml:space="preserve"> veranlass</w:t>
      </w:r>
      <w:r w:rsidR="009B4FA5">
        <w:t>t</w:t>
      </w:r>
      <w:r>
        <w:t>, dass ihre Mitarbeiter über den Verhaltenskodex in Ken</w:t>
      </w:r>
      <w:r w:rsidR="005069C1">
        <w:t>ntnis gesetzt werden, und geh</w:t>
      </w:r>
      <w:r w:rsidR="009B4FA5">
        <w:t>t</w:t>
      </w:r>
      <w:r>
        <w:t xml:space="preserve"> im Rahmen ihrer jeweiligen Führungsstruktur selbs</w:t>
      </w:r>
      <w:r w:rsidR="005069C1">
        <w:t>t mit gutem Beispiel voran.</w:t>
      </w:r>
    </w:p>
    <w:p w14:paraId="2181C284" w14:textId="158AD016" w:rsidR="00F323C8" w:rsidRDefault="00F323C8" w:rsidP="00F323C8">
      <w:r>
        <w:t>Al</w:t>
      </w:r>
      <w:r w:rsidR="005069C1">
        <w:t>le Mitarbeite</w:t>
      </w:r>
      <w:r w:rsidR="009B4FA5">
        <w:t>nden</w:t>
      </w:r>
      <w:r w:rsidR="005069C1">
        <w:t xml:space="preserve"> von KOSTAL</w:t>
      </w:r>
      <w:r>
        <w:t xml:space="preserve"> werden über Änderungen </w:t>
      </w:r>
      <w:r w:rsidR="00463FDC">
        <w:t>des</w:t>
      </w:r>
      <w:r>
        <w:t xml:space="preserve"> Verhaltenskodex auf dem Laufenden gehalten.</w:t>
      </w:r>
    </w:p>
    <w:p w14:paraId="69321166" w14:textId="7619C2B6" w:rsidR="0037721F" w:rsidRDefault="009614F2" w:rsidP="00F323C8">
      <w:r>
        <w:t xml:space="preserve">Über verpflichtende Online Training werden die </w:t>
      </w:r>
      <w:r w:rsidR="009B4FA5">
        <w:t xml:space="preserve">KOSTAL Mitarbeitenden </w:t>
      </w:r>
      <w:r>
        <w:t>jährlichen insbesondere in den Bereichen Wettbewerbsrecht, Kartellrecht, Einhaltung von Menschenrechten und Datenschutz geschult.</w:t>
      </w:r>
    </w:p>
    <w:p w14:paraId="57196356" w14:textId="74DD4A9C" w:rsidR="009614F2" w:rsidRDefault="009614F2" w:rsidP="00F323C8">
      <w:r>
        <w:t>Ausführliche Richtlinien und Hinweise im Intranet eröffne</w:t>
      </w:r>
      <w:r w:rsidR="009B4FA5">
        <w:t>n den KOSTAL Mitarbeitenden</w:t>
      </w:r>
      <w:r>
        <w:t xml:space="preserve"> jederzeit die Möglichkeit sich vollumfänglich zu den Themen zu informieren. </w:t>
      </w:r>
    </w:p>
    <w:p w14:paraId="57AB7BCE" w14:textId="16C39B33" w:rsidR="009614F2" w:rsidRDefault="009614F2" w:rsidP="00F323C8"/>
    <w:p w14:paraId="6925C26D" w14:textId="77777777" w:rsidR="004F5E9C" w:rsidRDefault="004F5E9C" w:rsidP="00F323C8"/>
    <w:p w14:paraId="0A0FFFC6" w14:textId="77777777" w:rsidR="00F323C8" w:rsidRPr="005069C1" w:rsidRDefault="00F323C8" w:rsidP="00F323C8">
      <w:pPr>
        <w:rPr>
          <w:b/>
          <w:lang w:val="en-US"/>
        </w:rPr>
      </w:pPr>
      <w:proofErr w:type="spellStart"/>
      <w:r w:rsidRPr="005069C1">
        <w:rPr>
          <w:b/>
          <w:lang w:val="en-US"/>
        </w:rPr>
        <w:t>Lieferantenkodex</w:t>
      </w:r>
      <w:proofErr w:type="spellEnd"/>
      <w:r w:rsidRPr="005069C1">
        <w:rPr>
          <w:b/>
          <w:lang w:val="en-US"/>
        </w:rPr>
        <w:t xml:space="preserve"> (Supplier Code of Conduct)</w:t>
      </w:r>
    </w:p>
    <w:p w14:paraId="22D3FCCA" w14:textId="6CC626E2" w:rsidR="009C1AD0" w:rsidRDefault="00027A6B" w:rsidP="00F323C8">
      <w:r w:rsidRPr="00027A6B">
        <w:t>KOSTAL erwartet</w:t>
      </w:r>
      <w:r w:rsidR="0037721F">
        <w:t>,</w:t>
      </w:r>
      <w:r w:rsidRPr="00027A6B">
        <w:t xml:space="preserve"> wie</w:t>
      </w:r>
      <w:r>
        <w:t xml:space="preserve"> im Lieferantenkodex festgelegt</w:t>
      </w:r>
      <w:r w:rsidR="0037721F">
        <w:t>,</w:t>
      </w:r>
      <w:r>
        <w:t xml:space="preserve"> von all seinen Lieferanten, dass </w:t>
      </w:r>
      <w:r w:rsidRPr="00027A6B">
        <w:t xml:space="preserve">diese in ihren Aktivitäten den jeweils geltenden nationalen Rechten und dem KOSTAL Code </w:t>
      </w:r>
      <w:proofErr w:type="spellStart"/>
      <w:r w:rsidRPr="00027A6B">
        <w:t>of</w:t>
      </w:r>
      <w:proofErr w:type="spellEnd"/>
      <w:r w:rsidRPr="00027A6B">
        <w:t xml:space="preserve"> </w:t>
      </w:r>
      <w:proofErr w:type="spellStart"/>
      <w:r w:rsidRPr="00027A6B">
        <w:t>Conduct</w:t>
      </w:r>
      <w:proofErr w:type="spellEnd"/>
      <w:r w:rsidRPr="00027A6B">
        <w:t xml:space="preserve"> entsprechen und die international anerkannten Umwelt-, Sozial- und Corporate </w:t>
      </w:r>
      <w:proofErr w:type="spellStart"/>
      <w:r w:rsidRPr="00027A6B">
        <w:t>Governance</w:t>
      </w:r>
      <w:proofErr w:type="spellEnd"/>
      <w:r w:rsidRPr="00027A6B">
        <w:t xml:space="preserve"> Standards (ESG Standards) einhalten. </w:t>
      </w:r>
      <w:r w:rsidR="009C1AD0">
        <w:t>Hierzu gehören insbesondere die Anerkennung der Leitprinzipien zur Einhaltung von Menschenrechten und die strikte Bekämpfung von Zwangsarbeit und moderner Sklaverei</w:t>
      </w:r>
      <w:r w:rsidR="00261BD6">
        <w:t>,</w:t>
      </w:r>
      <w:r w:rsidR="009C1AD0">
        <w:t xml:space="preserve"> entsprechend</w:t>
      </w:r>
      <w:r w:rsidR="009C1AD0" w:rsidRPr="009C1AD0">
        <w:t xml:space="preserve"> dem UK Mode</w:t>
      </w:r>
      <w:r w:rsidR="009C1AD0">
        <w:t xml:space="preserve">rn </w:t>
      </w:r>
      <w:proofErr w:type="spellStart"/>
      <w:r w:rsidR="009C1AD0">
        <w:t>Slavery</w:t>
      </w:r>
      <w:proofErr w:type="spellEnd"/>
      <w:r w:rsidR="009C1AD0">
        <w:t xml:space="preserve"> Act 2015.</w:t>
      </w:r>
    </w:p>
    <w:p w14:paraId="39958B27" w14:textId="77777777" w:rsidR="009C1AD0" w:rsidRDefault="00F323C8" w:rsidP="00F323C8">
      <w:r>
        <w:t>Von den Geschäftspartnern wird erwartet, dass sie sich einverstanden erklä</w:t>
      </w:r>
      <w:r w:rsidR="009C1AD0">
        <w:t xml:space="preserve">ren, den </w:t>
      </w:r>
      <w:proofErr w:type="spellStart"/>
      <w:r w:rsidR="009C1AD0">
        <w:t>Supplier</w:t>
      </w:r>
      <w:proofErr w:type="spellEnd"/>
      <w:r w:rsidR="009C1AD0">
        <w:t xml:space="preserve"> Code </w:t>
      </w:r>
      <w:proofErr w:type="spellStart"/>
      <w:r w:rsidR="009C1AD0">
        <w:t>of</w:t>
      </w:r>
      <w:proofErr w:type="spellEnd"/>
      <w:r w:rsidR="009C1AD0">
        <w:t xml:space="preserve"> </w:t>
      </w:r>
      <w:proofErr w:type="spellStart"/>
      <w:r w:rsidR="009C1AD0">
        <w:t>Conduct</w:t>
      </w:r>
      <w:proofErr w:type="spellEnd"/>
      <w:r w:rsidR="009C1AD0">
        <w:t xml:space="preserve"> zu befolgen. </w:t>
      </w:r>
      <w:r w:rsidR="009C1AD0" w:rsidRPr="009C1AD0">
        <w:t>Ferner erwartet KOSTAL, dass die Lieferanten sich nach besten Kräften bemühen, diese Standards auch bei deren Lieferanten, Zulieferern und verbundenen Unternehmen umzusetzen.</w:t>
      </w:r>
    </w:p>
    <w:p w14:paraId="390832BB" w14:textId="77777777" w:rsidR="00117B6E" w:rsidRDefault="009C1AD0" w:rsidP="00F323C8">
      <w:r>
        <w:t>KOSTAL</w:t>
      </w:r>
      <w:r w:rsidR="00F323C8">
        <w:t xml:space="preserve"> macht keine wissentlichen Geschäfte mit Geschäftspartnern oder unterstützt diese, wenn sie in Sklaverei oder Menschenhandel verwickelt sind. </w:t>
      </w:r>
      <w:r w:rsidR="00261BD6">
        <w:t>Der</w:t>
      </w:r>
      <w:r>
        <w:t xml:space="preserve"> </w:t>
      </w:r>
      <w:proofErr w:type="spellStart"/>
      <w:r>
        <w:t>Supplier</w:t>
      </w:r>
      <w:proofErr w:type="spellEnd"/>
      <w:r>
        <w:t xml:space="preserve"> Code </w:t>
      </w:r>
      <w:proofErr w:type="spellStart"/>
      <w:r>
        <w:t>of</w:t>
      </w:r>
      <w:proofErr w:type="spellEnd"/>
      <w:r>
        <w:t xml:space="preserve"> </w:t>
      </w:r>
      <w:proofErr w:type="spellStart"/>
      <w:r>
        <w:t>Conduct</w:t>
      </w:r>
      <w:proofErr w:type="spellEnd"/>
      <w:r w:rsidR="00261BD6">
        <w:t xml:space="preserve"> gilt als Bestandteil jeder vertraglichen Vereinbarung, so dass die Einhaltung der</w:t>
      </w:r>
      <w:r w:rsidR="00F323C8">
        <w:t xml:space="preserve"> festgelegten Grundsätze und Anforderungen </w:t>
      </w:r>
      <w:r w:rsidR="00117B6E">
        <w:t>obligatorisch ist.</w:t>
      </w:r>
    </w:p>
    <w:p w14:paraId="0A8F086D" w14:textId="2286AAFE" w:rsidR="00C15EC2" w:rsidRDefault="000A53D3" w:rsidP="00F323C8">
      <w:r>
        <w:t>Entsprechend</w:t>
      </w:r>
      <w:r w:rsidR="00C15EC2">
        <w:t xml:space="preserve"> ist KOSTAL</w:t>
      </w:r>
      <w:r w:rsidR="00F323C8">
        <w:t xml:space="preserve"> berechtigt, einige oder sämtliche vertraglichen Beziehungen zu Geschäftspartnern zu kündigen, falls Geschäftspartner nachweislich die Vorgaben des </w:t>
      </w:r>
      <w:proofErr w:type="spellStart"/>
      <w:r w:rsidR="009C1AD0">
        <w:t>Supplier</w:t>
      </w:r>
      <w:proofErr w:type="spellEnd"/>
      <w:r w:rsidR="009C1AD0">
        <w:t xml:space="preserve"> Code </w:t>
      </w:r>
      <w:proofErr w:type="spellStart"/>
      <w:r w:rsidR="009C1AD0">
        <w:t>of</w:t>
      </w:r>
      <w:proofErr w:type="spellEnd"/>
      <w:r w:rsidR="009C1AD0">
        <w:t xml:space="preserve"> </w:t>
      </w:r>
      <w:proofErr w:type="spellStart"/>
      <w:r w:rsidR="009C1AD0">
        <w:t>Conduct</w:t>
      </w:r>
      <w:proofErr w:type="spellEnd"/>
      <w:r w:rsidR="009C1AD0">
        <w:t xml:space="preserve"> </w:t>
      </w:r>
      <w:r w:rsidR="00F323C8">
        <w:t>nicht erfüllt hat bzw. auch nach Setzen einer angemessenen Frist keine Verbesserungsmaßnahmen einleitet</w:t>
      </w:r>
      <w:r w:rsidR="009C1AD0">
        <w:t xml:space="preserve"> oder umsetzt. </w:t>
      </w:r>
    </w:p>
    <w:p w14:paraId="2C4304EE" w14:textId="70438945" w:rsidR="00735BD7" w:rsidRDefault="00463FDC" w:rsidP="00F323C8">
      <w:r>
        <w:t xml:space="preserve">Regelmäßige </w:t>
      </w:r>
      <w:r w:rsidR="00735BD7">
        <w:t xml:space="preserve">Audits beim Lieferanten erstrecken sich </w:t>
      </w:r>
      <w:r w:rsidR="00735BD7" w:rsidRPr="00735BD7">
        <w:t>üb</w:t>
      </w:r>
      <w:r w:rsidR="00F323C8" w:rsidRPr="00735BD7">
        <w:t>er das Umweltmanagement, die Arbeitssicherheit sowie das Qualitätsmanagement</w:t>
      </w:r>
      <w:r w:rsidR="00F323C8">
        <w:t xml:space="preserve">. Neben Schwachstellen, Risiken und Verbesserungspotenzialen der entsprechenden Managementsysteme wird dabei </w:t>
      </w:r>
      <w:r w:rsidR="009C1AD0">
        <w:t xml:space="preserve">auch die Einhaltung des </w:t>
      </w:r>
      <w:proofErr w:type="spellStart"/>
      <w:r w:rsidR="009C1AD0">
        <w:t>Supplier</w:t>
      </w:r>
      <w:proofErr w:type="spellEnd"/>
      <w:r w:rsidR="009C1AD0">
        <w:t xml:space="preserve"> Code </w:t>
      </w:r>
      <w:proofErr w:type="spellStart"/>
      <w:r w:rsidR="009C1AD0">
        <w:t>of</w:t>
      </w:r>
      <w:proofErr w:type="spellEnd"/>
      <w:r w:rsidR="009C1AD0">
        <w:t xml:space="preserve"> </w:t>
      </w:r>
      <w:proofErr w:type="spellStart"/>
      <w:r w:rsidR="009C1AD0">
        <w:t>Conduct</w:t>
      </w:r>
      <w:proofErr w:type="spellEnd"/>
      <w:r w:rsidR="009C1AD0">
        <w:t xml:space="preserve"> </w:t>
      </w:r>
      <w:r w:rsidR="00F323C8">
        <w:t xml:space="preserve">betrachtet. Die entsprechenden Folgemaßnahmen des Audits werden dann durch die auditierte Organisation festgelegt und mit dem Maßnahmenverantwortlichen abgestimmt. </w:t>
      </w:r>
    </w:p>
    <w:p w14:paraId="7CE755A0" w14:textId="395D8A67" w:rsidR="009614F2" w:rsidRDefault="009614F2" w:rsidP="00F323C8"/>
    <w:p w14:paraId="54936DE1" w14:textId="26305AA4" w:rsidR="009614F2" w:rsidRPr="004F5E9C" w:rsidRDefault="009614F2" w:rsidP="00F323C8">
      <w:pPr>
        <w:rPr>
          <w:b/>
        </w:rPr>
      </w:pPr>
      <w:r w:rsidRPr="004F5E9C">
        <w:rPr>
          <w:b/>
        </w:rPr>
        <w:t>Risikoanalyse</w:t>
      </w:r>
    </w:p>
    <w:p w14:paraId="15694B39" w14:textId="7EA72F49" w:rsidR="00F7263F" w:rsidRDefault="00F7263F" w:rsidP="00F7263F">
      <w:r>
        <w:t>Um Präventionsmaßnahmen zur treffen, sofern der Verdacht einer Verletzung von Menschenrechtsverletzung besteht, führt KOSTAL sowohl im eigenen Geschäftsbereich als auch der in der Lieferkette regelmä</w:t>
      </w:r>
      <w:r w:rsidR="00EB1D33">
        <w:t>ß</w:t>
      </w:r>
      <w:r>
        <w:t xml:space="preserve">ige Risikoanalysen durch. </w:t>
      </w:r>
      <w:r w:rsidR="00EB1D33">
        <w:t>Hierzu bedient KOSTAL sich eines Dienstleisters der in einen Webbasierten Tool Nachhaltigkeitsratings entwickelt und steuert.</w:t>
      </w:r>
    </w:p>
    <w:p w14:paraId="53937B70" w14:textId="5E5E912C" w:rsidR="00F7263F" w:rsidRDefault="00F7263F" w:rsidP="00F7263F">
      <w:r>
        <w:t>In diesem Rahmen werden in einem ersten Schritt sowohl branchenspezifische als auch länderspezifische Risiken für Menschenrechte bewertet. Die Risikoeinteilung erfolgt nach dem Ampelprinzip (rot =hohes Risiko; gelb = mittleres Risiko; grün= geringes Risiko).</w:t>
      </w:r>
    </w:p>
    <w:p w14:paraId="462D22AA" w14:textId="77777777" w:rsidR="009B4FA5" w:rsidRDefault="00F7263F" w:rsidP="00EB1D33">
      <w:r>
        <w:t>In einem zweiten Schritt werden die analysierten Unternehmen aufgefordert, mittels eines Fragebogen Selbstauskünfte zu geben. Hierbei werden diverse Nachhaltigkeitsthemen durch einen Fragenkatalog abgedeckt, der in die vier übergeordneten Themen Umwelt, Menschenrechte, Ethik</w:t>
      </w:r>
      <w:r w:rsidR="00EB1D33">
        <w:t xml:space="preserve"> </w:t>
      </w:r>
      <w:r>
        <w:t>und Nachhaltigkeit unterteilt ist. Die Themen stützen sich auf internationale Nachhaltigkeitsstandards wie die zehn Prinzipien des UN Global Compact, die Konventionen der</w:t>
      </w:r>
      <w:r w:rsidR="00EB1D33">
        <w:t xml:space="preserve"> </w:t>
      </w:r>
      <w:r>
        <w:t>Internationalen Arbeitsorganisation (IAO), die Norm ISO 14, die CERES, die UN-Leitprinzipien für</w:t>
      </w:r>
      <w:r w:rsidR="00EB1D33">
        <w:t xml:space="preserve"> </w:t>
      </w:r>
      <w:r>
        <w:lastRenderedPageBreak/>
        <w:t>Wirtschaft und Menschenrechte und einige weitere. Darüber hin</w:t>
      </w:r>
      <w:r w:rsidR="00EB1D33">
        <w:t>aus erfolgt die Beurteilung der</w:t>
      </w:r>
      <w:r>
        <w:t xml:space="preserve"> Unternehmen unter Berücksichtigung ihrer </w:t>
      </w:r>
      <w:r w:rsidR="00EB1D33">
        <w:t xml:space="preserve">Größe und der für sie geltenden </w:t>
      </w:r>
      <w:r>
        <w:t>Branchenstandards. Neben dem Fragebogen werden vo</w:t>
      </w:r>
      <w:r w:rsidR="00EB1D33">
        <w:t xml:space="preserve">m eintragenden Unternehmen auch </w:t>
      </w:r>
      <w:r>
        <w:t>offizielle, aktuelle und glaubwürdige Dokumente (z.B. Nachhaltigkeitsberichte, Richtlinie</w:t>
      </w:r>
      <w:r w:rsidR="00EB1D33">
        <w:t xml:space="preserve">n, </w:t>
      </w:r>
      <w:r>
        <w:t>Verfahren, Zertifikate, Übungsmaterialien) zum Nachweis d</w:t>
      </w:r>
      <w:r w:rsidR="009B4FA5">
        <w:t xml:space="preserve">er Angaben im Fragebogen im </w:t>
      </w:r>
      <w:proofErr w:type="spellStart"/>
      <w:r w:rsidR="009B4FA5">
        <w:t>Web</w:t>
      </w:r>
      <w:r>
        <w:t>Tool</w:t>
      </w:r>
      <w:proofErr w:type="spellEnd"/>
      <w:r>
        <w:t xml:space="preserve"> erfasst. Des Weiteren werden noch andere externe Que</w:t>
      </w:r>
      <w:r w:rsidR="00EB1D33">
        <w:t xml:space="preserve">llen (z.B. NRO, Gewerkschaften, </w:t>
      </w:r>
      <w:r>
        <w:t>internationale Organisationen, lokale Behörden, Wirtschaftsprü</w:t>
      </w:r>
      <w:r w:rsidR="00EB1D33">
        <w:t xml:space="preserve">fer und andere Organisation) im </w:t>
      </w:r>
      <w:r>
        <w:t xml:space="preserve">Web Tool integriert und zum Abgleich herangezogen. </w:t>
      </w:r>
    </w:p>
    <w:p w14:paraId="1B405382" w14:textId="70AC869B" w:rsidR="00EB1D33" w:rsidRDefault="00F7263F" w:rsidP="00EB1D33">
      <w:r>
        <w:t>In ei</w:t>
      </w:r>
      <w:r w:rsidR="00EB1D33">
        <w:t xml:space="preserve">nem dritten Schritt werden alle </w:t>
      </w:r>
      <w:r>
        <w:t>Information aus Fragebogen und Dokumenten zusammengeführt</w:t>
      </w:r>
      <w:r w:rsidR="00EB1D33">
        <w:t xml:space="preserve"> und bewertet. Die vielseitigen </w:t>
      </w:r>
      <w:r>
        <w:t>Informationen (Management Indikatoren) werd</w:t>
      </w:r>
      <w:r w:rsidR="00EB1D33">
        <w:t xml:space="preserve">en analysiert und nach strengen </w:t>
      </w:r>
      <w:r>
        <w:t>Bewertungsrichtli</w:t>
      </w:r>
      <w:r w:rsidR="00EB1D33">
        <w:t xml:space="preserve">nien von Analysten </w:t>
      </w:r>
      <w:r>
        <w:t>bew</w:t>
      </w:r>
      <w:r w:rsidR="00EB1D33">
        <w:t>ertet. Die Bewertung erlaubt den Vergleich für branchengleiche Unternehmen, aber auch die Einordnung der gesamten Nachhaltigkeitsleistung von Unternehmen. Dabei wird die Skala der Nachhaltigkeitsleistung in 5 unterschiedliche Risikogruppen (ungenügend, unvollständig, gut, fortgeschritten, hervorragend) unterteilt und die Bewertung für die vier überprüften Themenbereiche gesondert ausgewiesen.</w:t>
      </w:r>
    </w:p>
    <w:p w14:paraId="77A1F7DD" w14:textId="28E1A374" w:rsidR="009614F2" w:rsidRDefault="00EB1D33" w:rsidP="00EB1D33">
      <w:r>
        <w:t xml:space="preserve">Dies ermöglicht in einem vierten Schritt die Feststellung und Festlegung von Korrekturmaßnahmen auf gezielte Themenbereiche. </w:t>
      </w:r>
    </w:p>
    <w:p w14:paraId="7348524F" w14:textId="77777777" w:rsidR="00EB1D33" w:rsidRDefault="00EB1D33" w:rsidP="00EB1D33"/>
    <w:p w14:paraId="007ACEB5" w14:textId="77777777" w:rsidR="00F323C8" w:rsidRPr="00CB7CAD" w:rsidRDefault="009C1AD0" w:rsidP="00F323C8">
      <w:pPr>
        <w:rPr>
          <w:b/>
        </w:rPr>
      </w:pPr>
      <w:r w:rsidRPr="00CB7CAD">
        <w:rPr>
          <w:b/>
        </w:rPr>
        <w:t>C</w:t>
      </w:r>
      <w:r w:rsidR="00F323C8" w:rsidRPr="00CB7CAD">
        <w:rPr>
          <w:b/>
        </w:rPr>
        <w:t xml:space="preserve">orporate </w:t>
      </w:r>
      <w:proofErr w:type="spellStart"/>
      <w:r w:rsidR="00F323C8" w:rsidRPr="00CB7CAD">
        <w:rPr>
          <w:b/>
        </w:rPr>
        <w:t>Social</w:t>
      </w:r>
      <w:proofErr w:type="spellEnd"/>
      <w:r w:rsidR="00F323C8" w:rsidRPr="00CB7CAD">
        <w:rPr>
          <w:b/>
        </w:rPr>
        <w:t xml:space="preserve"> </w:t>
      </w:r>
      <w:proofErr w:type="spellStart"/>
      <w:r w:rsidR="00F323C8" w:rsidRPr="00CB7CAD">
        <w:rPr>
          <w:b/>
        </w:rPr>
        <w:t>Responsibility</w:t>
      </w:r>
      <w:proofErr w:type="spellEnd"/>
    </w:p>
    <w:p w14:paraId="0258B4FF" w14:textId="77777777" w:rsidR="000F451C" w:rsidRDefault="000F451C" w:rsidP="00F323C8">
      <w:r>
        <w:t>Für KOSTAL ist rechtmäßiges, ethisch einwandfreies und verantwortungsvolles Handeln ein wichtiger und unabdingbarer Bestandteil der Unternehmenskultur.</w:t>
      </w:r>
    </w:p>
    <w:p w14:paraId="202459CE" w14:textId="7C5CC299" w:rsidR="004A4CFB" w:rsidRDefault="000F451C" w:rsidP="00F323C8">
      <w:r w:rsidRPr="000F451C">
        <w:t xml:space="preserve">Dem Prinzip „Wir tun das Notwendige und fördern, was wir fordern“ folgend, </w:t>
      </w:r>
      <w:r w:rsidR="006B41D5">
        <w:t>arbeitet KOSTAL mit seinen Mitarbeite</w:t>
      </w:r>
      <w:r w:rsidR="00A607A9">
        <w:t>nden</w:t>
      </w:r>
      <w:r w:rsidR="006B41D5">
        <w:t>, Kunden und Lieferanten zusammen um die</w:t>
      </w:r>
      <w:r w:rsidRPr="000F451C">
        <w:t xml:space="preserve"> Nachhaltigkeits</w:t>
      </w:r>
      <w:r w:rsidR="006B41D5">
        <w:t xml:space="preserve">leistung und die </w:t>
      </w:r>
      <w:r w:rsidR="004A4CFB">
        <w:t xml:space="preserve">konsequente Einhaltung von ethischen und moralischen Werten stetig </w:t>
      </w:r>
      <w:r w:rsidRPr="000F451C">
        <w:t>weiterzuentwickeln. Entsprechend</w:t>
      </w:r>
      <w:r w:rsidR="004A4CFB">
        <w:t xml:space="preserve"> stehen bei allen A</w:t>
      </w:r>
      <w:r w:rsidRPr="000F451C">
        <w:t>ktivitäten neben prozessualen, ökonomischen und technischen Kriterien auch gesellschaftliche und ökologische Gesichtspunkte, wie Menschenrechte, Arbeitsbedingungen, Korruptionsprävention un</w:t>
      </w:r>
      <w:r w:rsidR="004A4CFB">
        <w:t xml:space="preserve">d Umweltschutz im Mittelpunkt. Dies gilt </w:t>
      </w:r>
      <w:r w:rsidR="00F323C8">
        <w:t>weisungsgemäß für das gesamte Unternehmen und dessen Mitarbeite</w:t>
      </w:r>
      <w:r w:rsidR="00A607A9">
        <w:t>nde</w:t>
      </w:r>
      <w:r w:rsidR="00F323C8">
        <w:t xml:space="preserve"> und ist ein integraler Bestandteil dieser werteorientierten Unternehmensorganisation. </w:t>
      </w:r>
    </w:p>
    <w:p w14:paraId="2D95F788" w14:textId="77777777" w:rsidR="004A4CFB" w:rsidRDefault="00B81253" w:rsidP="00F323C8">
      <w:r>
        <w:t xml:space="preserve">Dabei konzentriert sich KOSTAL </w:t>
      </w:r>
      <w:r w:rsidR="004A4CFB">
        <w:t>nicht nur auf die Einhaltung von Gesetzen und Verboten, sondern auch auf die Einh</w:t>
      </w:r>
      <w:r w:rsidR="000D503B">
        <w:t xml:space="preserve">altung der eigenen „KOSTAL-Werte“ und Regelkonzepte, deren sich das Unternehmen verpflichtet hat. </w:t>
      </w:r>
    </w:p>
    <w:p w14:paraId="41D2D609" w14:textId="5069F7A0" w:rsidR="009614F2" w:rsidRDefault="009614F2" w:rsidP="00F323C8"/>
    <w:p w14:paraId="1B59B9D7" w14:textId="0745D6EF" w:rsidR="00EB1D33" w:rsidRPr="004F5E9C" w:rsidRDefault="00EB1D33" w:rsidP="00F323C8">
      <w:pPr>
        <w:rPr>
          <w:b/>
        </w:rPr>
      </w:pPr>
      <w:r w:rsidRPr="004F5E9C">
        <w:rPr>
          <w:b/>
        </w:rPr>
        <w:t>Beschwerde- und Meldeverfahren</w:t>
      </w:r>
    </w:p>
    <w:p w14:paraId="1795FC98" w14:textId="5C6E915F" w:rsidR="00EB1D33" w:rsidRDefault="00EB1D33" w:rsidP="00EB1D33">
      <w:r>
        <w:t>Ein Beschwerdeverfahren auf der Webseite (www.kostal.com) ist eingerichtet. Die Kontaktaufnahme erfolgt über</w:t>
      </w:r>
      <w:r w:rsidR="00B800F5">
        <w:t xml:space="preserve"> </w:t>
      </w:r>
      <w:r>
        <w:t>eine Verlinkung zu einem externen Dienstleister.</w:t>
      </w:r>
    </w:p>
    <w:p w14:paraId="03457AAE" w14:textId="487939F7" w:rsidR="00EB1D33" w:rsidRDefault="00EB1D33" w:rsidP="00EB1D33">
      <w:r>
        <w:t>Es besteht die Möglichkeit zwischen insgesamt 22 Ländern, in denen KOSTAL Standorte hat, zu</w:t>
      </w:r>
      <w:r w:rsidR="00A607A9">
        <w:t xml:space="preserve"> </w:t>
      </w:r>
      <w:r>
        <w:t>wählen und die Meldung in der jeweiligen Landessprache per</w:t>
      </w:r>
    </w:p>
    <w:p w14:paraId="1B800ECC" w14:textId="77777777" w:rsidR="00EB1D33" w:rsidRDefault="00EB1D33" w:rsidP="00EB1D33">
      <w:r>
        <w:t>- Online Tool oder</w:t>
      </w:r>
    </w:p>
    <w:p w14:paraId="1AC47AAF" w14:textId="77777777" w:rsidR="00EB1D33" w:rsidRDefault="00EB1D33" w:rsidP="00EB1D33">
      <w:r>
        <w:t>- telefonisch</w:t>
      </w:r>
    </w:p>
    <w:p w14:paraId="7EA35C7E" w14:textId="77777777" w:rsidR="00EB1D33" w:rsidRDefault="00EB1D33" w:rsidP="00EB1D33">
      <w:r>
        <w:lastRenderedPageBreak/>
        <w:t>abzugeben.</w:t>
      </w:r>
    </w:p>
    <w:p w14:paraId="5F59362F" w14:textId="7E39CED0" w:rsidR="00EB1D33" w:rsidRDefault="00EB1D33" w:rsidP="00EB1D33">
      <w:r>
        <w:t>Darüber hinaus ist es möglich, das Compliance Team jederze</w:t>
      </w:r>
      <w:r w:rsidR="00A607A9">
        <w:t>it per zentraler E-Mail Adresse</w:t>
      </w:r>
      <w:r>
        <w:t>(compliance@kostal.com) zu kontaktieren.</w:t>
      </w:r>
    </w:p>
    <w:p w14:paraId="56F820FC" w14:textId="6EDCC39B" w:rsidR="00EB1D33" w:rsidRDefault="00EB1D33" w:rsidP="00EB1D33">
      <w:r>
        <w:t>Ein Infoblatt zur Nutzung der Compliance Hotline und zum Abla</w:t>
      </w:r>
      <w:r w:rsidR="00A607A9">
        <w:t xml:space="preserve">uf des Verfahrens befindet </w:t>
      </w:r>
      <w:proofErr w:type="spellStart"/>
      <w:r w:rsidR="00A607A9">
        <w:t>sich</w:t>
      </w:r>
      <w:r>
        <w:t>auf</w:t>
      </w:r>
      <w:proofErr w:type="spellEnd"/>
      <w:r>
        <w:t xml:space="preserve"> der Webseite.</w:t>
      </w:r>
    </w:p>
    <w:p w14:paraId="5E65C07C" w14:textId="3B1E3732" w:rsidR="00EB1D33" w:rsidRDefault="00EB1D33" w:rsidP="00EB1D33">
      <w:r>
        <w:t>Zudem sind in der öffentlich zugänglichen Richtlinie zu Mensc</w:t>
      </w:r>
      <w:r w:rsidR="00A607A9">
        <w:t xml:space="preserve">henrechten (Grundsatzerklärung) und dem Code </w:t>
      </w:r>
      <w:proofErr w:type="spellStart"/>
      <w:r w:rsidR="00A607A9">
        <w:t>of</w:t>
      </w:r>
      <w:proofErr w:type="spellEnd"/>
      <w:r w:rsidR="00A607A9">
        <w:t xml:space="preserve"> </w:t>
      </w:r>
      <w:proofErr w:type="spellStart"/>
      <w:r w:rsidR="00A607A9">
        <w:t>Conduct</w:t>
      </w:r>
      <w:proofErr w:type="spellEnd"/>
      <w:r w:rsidR="00A607A9">
        <w:t xml:space="preserve"> die</w:t>
      </w:r>
      <w:r>
        <w:t xml:space="preserve"> Kontaktdaten ersichtlich.</w:t>
      </w:r>
    </w:p>
    <w:p w14:paraId="7317DC7A" w14:textId="38D7FEE8" w:rsidR="00EB1D33" w:rsidRDefault="00EB1D33" w:rsidP="00EB1D33">
      <w:r>
        <w:t xml:space="preserve">Der Hinweisgebende kann über das Onlinetool </w:t>
      </w:r>
      <w:r w:rsidR="00B800F5">
        <w:t>jederzeit anonyme Meldungen und</w:t>
      </w:r>
      <w:r w:rsidR="00A607A9">
        <w:t xml:space="preserve"> </w:t>
      </w:r>
      <w:r>
        <w:t>Beschwerden abgegeben. Die hier abgegebenen Mel</w:t>
      </w:r>
      <w:r w:rsidR="00B800F5">
        <w:t xml:space="preserve">dungen werden verschlüsselt und </w:t>
      </w:r>
      <w:r>
        <w:t>ausschließlich in der europäischen Union verarbeitet. Auf</w:t>
      </w:r>
      <w:r w:rsidR="00B800F5">
        <w:t>tragsdatenverarbeitungsverträge</w:t>
      </w:r>
      <w:r w:rsidR="00A607A9">
        <w:t xml:space="preserve"> </w:t>
      </w:r>
      <w:r>
        <w:t>wurden abgeschlossen.</w:t>
      </w:r>
    </w:p>
    <w:p w14:paraId="6ED950D7" w14:textId="685CA0E1" w:rsidR="00EB1D33" w:rsidRDefault="00EB1D33" w:rsidP="00EB1D33">
      <w:r>
        <w:t>Der Zugriff auf das zentrale Mail Postfach ist im Rahmen eines R</w:t>
      </w:r>
      <w:r w:rsidR="00B800F5">
        <w:t xml:space="preserve">ollenkonzepts eng begrenzt. Die </w:t>
      </w:r>
      <w:r>
        <w:t>Mitarbeitenden denen der Zugriff gestattet ist, bef</w:t>
      </w:r>
      <w:r w:rsidR="00B800F5">
        <w:t>inden sich in einer gesonderten</w:t>
      </w:r>
      <w:r w:rsidR="00A607A9">
        <w:t xml:space="preserve"> </w:t>
      </w:r>
      <w:r>
        <w:t>Vertrauensstellung und/oder sind Berufsgeheimn</w:t>
      </w:r>
      <w:r w:rsidR="00B800F5">
        <w:t>isträger (Compliance Abteilung/</w:t>
      </w:r>
      <w:r>
        <w:t>Rechtsabteilung (Rechtsanwälte*innen). Eine Eingangsbest</w:t>
      </w:r>
      <w:r w:rsidR="00B800F5">
        <w:t>ätigung wird umgehend (werktags</w:t>
      </w:r>
      <w:r w:rsidR="00132B97">
        <w:t xml:space="preserve"> </w:t>
      </w:r>
      <w:r>
        <w:t xml:space="preserve">innerhalb von 24 Stunden/ an Sonn- und Feiertagen innerhalb </w:t>
      </w:r>
      <w:r w:rsidR="00B800F5">
        <w:t>von 48 Stunden) nach Zugang der</w:t>
      </w:r>
      <w:r w:rsidR="00A607A9">
        <w:t xml:space="preserve"> </w:t>
      </w:r>
      <w:r>
        <w:t>Beschwerde gesendet.</w:t>
      </w:r>
    </w:p>
    <w:p w14:paraId="7218CBDC" w14:textId="1470B588" w:rsidR="00EB1D33" w:rsidRDefault="00EB1D33" w:rsidP="00EB1D33">
      <w:r>
        <w:t xml:space="preserve">Die Meldungen werden analysiert und im Rahmen der Risikoabwägung priorisiert. </w:t>
      </w:r>
      <w:r w:rsidR="00B800F5">
        <w:t xml:space="preserve">Die </w:t>
      </w:r>
      <w:r>
        <w:t>Untersuchungen werden durch das Compliance Te</w:t>
      </w:r>
      <w:r w:rsidR="00B800F5">
        <w:t xml:space="preserve">am betreut. Um eine unabhängige </w:t>
      </w:r>
      <w:r>
        <w:t>Untersuchung sicher zu stellen, wird das Compliance Team gg</w:t>
      </w:r>
      <w:r w:rsidR="00B800F5">
        <w:t xml:space="preserve">fs. unabhängige Dritte (externe </w:t>
      </w:r>
      <w:r>
        <w:t>Anwaltskanzleien) mit der Untersuchung beauftragen.</w:t>
      </w:r>
    </w:p>
    <w:p w14:paraId="28EA1815" w14:textId="2DE249E9" w:rsidR="00EB1D33" w:rsidRDefault="00EB1D33" w:rsidP="00EB1D33">
      <w:r>
        <w:t>Sofern die Kommunikation über das Onlinetool erfol</w:t>
      </w:r>
      <w:r w:rsidR="00B800F5">
        <w:t xml:space="preserve">gt, wird die Kommunikation hier rechtssicher dokumentiert. </w:t>
      </w:r>
      <w:r>
        <w:t>Ein Aktenverwaltungsmanagement mit einem effekti</w:t>
      </w:r>
      <w:r w:rsidR="00B800F5">
        <w:t xml:space="preserve">ven Rollenkonzept (Anbieter und </w:t>
      </w:r>
      <w:r>
        <w:t>Datenspeicherung in gesicherter Umgebung in Europa; Auftragsverarbe</w:t>
      </w:r>
      <w:r w:rsidR="00B800F5">
        <w:t xml:space="preserve">itungsverträge wurden </w:t>
      </w:r>
      <w:r>
        <w:t>abgeschlossen) wird zu Dokumentation der auf ander</w:t>
      </w:r>
      <w:r w:rsidR="00B800F5">
        <w:t xml:space="preserve">em Wege eingehenden Beschwerden </w:t>
      </w:r>
      <w:r>
        <w:t>genutzt.</w:t>
      </w:r>
    </w:p>
    <w:p w14:paraId="298CDC71" w14:textId="569A60EE" w:rsidR="00EB1D33" w:rsidRDefault="00EB1D33" w:rsidP="00EB1D33">
      <w:r>
        <w:t>Die Hinweisgebenden werden regelmäßig über den Stand der Bear</w:t>
      </w:r>
      <w:r w:rsidR="00B800F5">
        <w:t xml:space="preserve">beitung informiert, sofern dies </w:t>
      </w:r>
      <w:r>
        <w:t>zu Ihrem eigenen Schutz und dem Schutz der ggfs. betroffenen Person möglich ist.</w:t>
      </w:r>
    </w:p>
    <w:p w14:paraId="30174FB8" w14:textId="5B9FA681" w:rsidR="000D503B" w:rsidRDefault="00333E87" w:rsidP="00F323C8">
      <w:r>
        <w:t>Lüdenscheid, im Mai 202</w:t>
      </w:r>
      <w:r w:rsidR="00B800F5">
        <w:t>4</w:t>
      </w:r>
    </w:p>
    <w:sectPr w:rsidR="000D503B">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ABD1A" w14:textId="77777777" w:rsidR="00FA4918" w:rsidRDefault="00FA4918" w:rsidP="00BB4DA5">
      <w:pPr>
        <w:spacing w:after="0" w:line="240" w:lineRule="auto"/>
      </w:pPr>
      <w:r>
        <w:separator/>
      </w:r>
    </w:p>
  </w:endnote>
  <w:endnote w:type="continuationSeparator" w:id="0">
    <w:p w14:paraId="57E21C5A" w14:textId="77777777" w:rsidR="00FA4918" w:rsidRDefault="00FA4918" w:rsidP="00BB4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DF1E7" w14:textId="718E02AE" w:rsidR="00B66E35" w:rsidRDefault="00B66E35" w:rsidP="00B66E35">
    <w:pPr>
      <w:pStyle w:val="Fuzeile"/>
      <w:jc w:val="right"/>
    </w:pPr>
    <w:r>
      <w:rPr>
        <w:noProof/>
        <w:lang w:eastAsia="zh-CN"/>
      </w:rPr>
      <w:drawing>
        <wp:inline distT="0" distB="0" distL="0" distR="0" wp14:anchorId="45B866DB" wp14:editId="78871719">
          <wp:extent cx="2694940" cy="57277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940" cy="5727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65B3F" w14:textId="77777777" w:rsidR="00FA4918" w:rsidRDefault="00FA4918" w:rsidP="00BB4DA5">
      <w:pPr>
        <w:spacing w:after="0" w:line="240" w:lineRule="auto"/>
      </w:pPr>
      <w:r>
        <w:separator/>
      </w:r>
    </w:p>
  </w:footnote>
  <w:footnote w:type="continuationSeparator" w:id="0">
    <w:p w14:paraId="6DB5288D" w14:textId="77777777" w:rsidR="00FA4918" w:rsidRDefault="00FA4918" w:rsidP="00BB4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0E9B3" w14:textId="6962045B" w:rsidR="00BB4DA5" w:rsidRDefault="00BB4DA5" w:rsidP="00B66E35">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3C8"/>
    <w:rsid w:val="000102EE"/>
    <w:rsid w:val="00027A6B"/>
    <w:rsid w:val="00050297"/>
    <w:rsid w:val="000A53D3"/>
    <w:rsid w:val="000D503B"/>
    <w:rsid w:val="000F451C"/>
    <w:rsid w:val="00111F24"/>
    <w:rsid w:val="00117B6E"/>
    <w:rsid w:val="00132B97"/>
    <w:rsid w:val="001C3CB9"/>
    <w:rsid w:val="00261BD6"/>
    <w:rsid w:val="00276500"/>
    <w:rsid w:val="00317D3D"/>
    <w:rsid w:val="00333E87"/>
    <w:rsid w:val="0037721F"/>
    <w:rsid w:val="00463FDC"/>
    <w:rsid w:val="00470455"/>
    <w:rsid w:val="004A4CFB"/>
    <w:rsid w:val="004D5DD8"/>
    <w:rsid w:val="004F5E9C"/>
    <w:rsid w:val="005069C1"/>
    <w:rsid w:val="00537B29"/>
    <w:rsid w:val="005D2488"/>
    <w:rsid w:val="006B41D5"/>
    <w:rsid w:val="007202FC"/>
    <w:rsid w:val="00735BD7"/>
    <w:rsid w:val="008A68F6"/>
    <w:rsid w:val="00913F5D"/>
    <w:rsid w:val="009263DA"/>
    <w:rsid w:val="009614F2"/>
    <w:rsid w:val="00985BEE"/>
    <w:rsid w:val="009B2233"/>
    <w:rsid w:val="009B4FA5"/>
    <w:rsid w:val="009C1AD0"/>
    <w:rsid w:val="00A607A9"/>
    <w:rsid w:val="00A721DE"/>
    <w:rsid w:val="00B66E35"/>
    <w:rsid w:val="00B800F5"/>
    <w:rsid w:val="00B81253"/>
    <w:rsid w:val="00BB4DA5"/>
    <w:rsid w:val="00BF1F61"/>
    <w:rsid w:val="00C15EC2"/>
    <w:rsid w:val="00CB7CAD"/>
    <w:rsid w:val="00D16A71"/>
    <w:rsid w:val="00D23259"/>
    <w:rsid w:val="00E139FB"/>
    <w:rsid w:val="00EB1D33"/>
    <w:rsid w:val="00EC6E24"/>
    <w:rsid w:val="00F323C8"/>
    <w:rsid w:val="00F65112"/>
    <w:rsid w:val="00F7263F"/>
    <w:rsid w:val="00FA491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FCD40"/>
  <w15:chartTrackingRefBased/>
  <w15:docId w15:val="{BE3A3941-45E0-41AF-82ED-B0CBD3F2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503B"/>
    <w:rPr>
      <w:color w:val="0563C1" w:themeColor="hyperlink"/>
      <w:u w:val="single"/>
    </w:rPr>
  </w:style>
  <w:style w:type="character" w:styleId="Kommentarzeichen">
    <w:name w:val="annotation reference"/>
    <w:basedOn w:val="Absatz-Standardschriftart"/>
    <w:uiPriority w:val="99"/>
    <w:semiHidden/>
    <w:unhideWhenUsed/>
    <w:rsid w:val="00261BD6"/>
    <w:rPr>
      <w:sz w:val="16"/>
      <w:szCs w:val="16"/>
    </w:rPr>
  </w:style>
  <w:style w:type="paragraph" w:styleId="Kommentartext">
    <w:name w:val="annotation text"/>
    <w:basedOn w:val="Standard"/>
    <w:link w:val="KommentartextZchn"/>
    <w:uiPriority w:val="99"/>
    <w:semiHidden/>
    <w:unhideWhenUsed/>
    <w:rsid w:val="00261BD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61BD6"/>
    <w:rPr>
      <w:sz w:val="20"/>
      <w:szCs w:val="20"/>
    </w:rPr>
  </w:style>
  <w:style w:type="paragraph" w:styleId="Kommentarthema">
    <w:name w:val="annotation subject"/>
    <w:basedOn w:val="Kommentartext"/>
    <w:next w:val="Kommentartext"/>
    <w:link w:val="KommentarthemaZchn"/>
    <w:uiPriority w:val="99"/>
    <w:semiHidden/>
    <w:unhideWhenUsed/>
    <w:rsid w:val="00261BD6"/>
    <w:rPr>
      <w:b/>
      <w:bCs/>
    </w:rPr>
  </w:style>
  <w:style w:type="character" w:customStyle="1" w:styleId="KommentarthemaZchn">
    <w:name w:val="Kommentarthema Zchn"/>
    <w:basedOn w:val="KommentartextZchn"/>
    <w:link w:val="Kommentarthema"/>
    <w:uiPriority w:val="99"/>
    <w:semiHidden/>
    <w:rsid w:val="00261BD6"/>
    <w:rPr>
      <w:b/>
      <w:bCs/>
      <w:sz w:val="20"/>
      <w:szCs w:val="20"/>
    </w:rPr>
  </w:style>
  <w:style w:type="paragraph" w:styleId="Sprechblasentext">
    <w:name w:val="Balloon Text"/>
    <w:basedOn w:val="Standard"/>
    <w:link w:val="SprechblasentextZchn"/>
    <w:uiPriority w:val="99"/>
    <w:semiHidden/>
    <w:unhideWhenUsed/>
    <w:rsid w:val="00261BD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61BD6"/>
    <w:rPr>
      <w:rFonts w:ascii="Segoe UI" w:hAnsi="Segoe UI" w:cs="Segoe UI"/>
      <w:sz w:val="18"/>
      <w:szCs w:val="18"/>
    </w:rPr>
  </w:style>
  <w:style w:type="paragraph" w:styleId="Kopfzeile">
    <w:name w:val="header"/>
    <w:basedOn w:val="Standard"/>
    <w:link w:val="KopfzeileZchn"/>
    <w:uiPriority w:val="99"/>
    <w:unhideWhenUsed/>
    <w:rsid w:val="00BB4D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4DA5"/>
  </w:style>
  <w:style w:type="paragraph" w:styleId="Fuzeile">
    <w:name w:val="footer"/>
    <w:basedOn w:val="Standard"/>
    <w:link w:val="FuzeileZchn"/>
    <w:uiPriority w:val="99"/>
    <w:unhideWhenUsed/>
    <w:rsid w:val="00BB4D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4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1830</Words>
  <Characters>11535</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KOSTAL</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Schulte-Kunze, Carolin</dc:creator>
  <cp:keywords/>
  <dc:description/>
  <cp:lastModifiedBy>Schulte-Kunze, Carolin</cp:lastModifiedBy>
  <cp:revision>2</cp:revision>
  <dcterms:created xsi:type="dcterms:W3CDTF">2024-07-23T13:54:00Z</dcterms:created>
  <dcterms:modified xsi:type="dcterms:W3CDTF">2024-07-23T13:54:00Z</dcterms:modified>
</cp:coreProperties>
</file>